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7CE5E" w14:textId="478CCF65" w:rsidR="00B1213D" w:rsidRPr="000A1BEE" w:rsidRDefault="000A1BEE" w:rsidP="00D10FEA">
      <w:pPr>
        <w:pStyle w:val="Title"/>
        <w:jc w:val="center"/>
        <w:rPr>
          <w:b/>
          <w:color w:val="2E74B5" w:themeColor="accent1" w:themeShade="BF"/>
        </w:rPr>
      </w:pPr>
      <w:bookmarkStart w:id="0" w:name="_GoBack"/>
      <w:bookmarkEnd w:id="0"/>
      <w:r w:rsidRPr="000A1BEE">
        <w:rPr>
          <w:b/>
          <w:color w:val="2E74B5" w:themeColor="accent1" w:themeShade="BF"/>
        </w:rPr>
        <w:t>Parish finance update</w:t>
      </w:r>
      <w:r w:rsidR="00BB3D10">
        <w:rPr>
          <w:b/>
          <w:color w:val="2E74B5" w:themeColor="accent1" w:themeShade="BF"/>
        </w:rPr>
        <w:t xml:space="preserve"> 2022</w:t>
      </w:r>
    </w:p>
    <w:p w14:paraId="217FB523" w14:textId="77777777" w:rsidR="00E64F24" w:rsidRDefault="00E64F24" w:rsidP="00BE2BB2">
      <w:pPr>
        <w:pStyle w:val="Heading1"/>
      </w:pPr>
      <w:r>
        <w:t>Role of Parish Finance Council</w:t>
      </w:r>
    </w:p>
    <w:p w14:paraId="3B54CB39" w14:textId="28398BAD" w:rsidR="00E6102C" w:rsidRDefault="00E64F24" w:rsidP="00E6102C">
      <w:pPr>
        <w:ind w:left="0" w:firstLine="0"/>
      </w:pPr>
      <w:r>
        <w:t xml:space="preserve">The </w:t>
      </w:r>
      <w:r w:rsidR="00E6102C" w:rsidRPr="00E6102C">
        <w:t xml:space="preserve">role of the </w:t>
      </w:r>
      <w:r w:rsidR="00E6102C">
        <w:t>Parish Finance Council (</w:t>
      </w:r>
      <w:r w:rsidR="00E6102C" w:rsidRPr="00E6102C">
        <w:t>PFC</w:t>
      </w:r>
      <w:r w:rsidR="00E6102C">
        <w:t>)</w:t>
      </w:r>
      <w:r w:rsidR="00E6102C" w:rsidRPr="00E6102C">
        <w:t xml:space="preserve"> is to advise </w:t>
      </w:r>
      <w:r w:rsidR="00E6102C">
        <w:t>the</w:t>
      </w:r>
      <w:r w:rsidR="00E6102C" w:rsidRPr="00E6102C">
        <w:t xml:space="preserve"> Parish Priest in </w:t>
      </w:r>
      <w:r w:rsidR="00E6102C" w:rsidRPr="00945A06">
        <w:t>his</w:t>
      </w:r>
      <w:r w:rsidR="00E6102C" w:rsidRPr="00E6102C">
        <w:t xml:space="preserve"> role as steward and administrator of Parish property.  The PFC operates under rules issued by the Archbishop.</w:t>
      </w:r>
    </w:p>
    <w:p w14:paraId="3F052F03" w14:textId="77777777" w:rsidR="00E6102C" w:rsidRPr="00E6102C" w:rsidRDefault="00E6102C" w:rsidP="00E6102C">
      <w:pPr>
        <w:ind w:left="0" w:firstLine="0"/>
      </w:pPr>
      <w:r>
        <w:t xml:space="preserve">Membership of the PFC </w:t>
      </w:r>
      <w:r w:rsidRPr="00E6102C">
        <w:t xml:space="preserve">is one of </w:t>
      </w:r>
      <w:r>
        <w:t xml:space="preserve">the </w:t>
      </w:r>
      <w:r w:rsidRPr="00E6102C">
        <w:t>many ways of participating and sharing responsibility for the life and mission of the Parish.</w:t>
      </w:r>
    </w:p>
    <w:p w14:paraId="44E94FBF" w14:textId="77777777" w:rsidR="00E6102C" w:rsidRPr="00E6102C" w:rsidRDefault="00E96430" w:rsidP="00E6102C">
      <w:pPr>
        <w:ind w:left="0" w:firstLine="0"/>
      </w:pPr>
      <w:r>
        <w:t>A</w:t>
      </w:r>
      <w:r w:rsidR="00E6102C" w:rsidRPr="00E6102C">
        <w:t xml:space="preserve">reas that the PFC </w:t>
      </w:r>
      <w:r>
        <w:t>engages in</w:t>
      </w:r>
      <w:r w:rsidR="006B78BD">
        <w:t>, include</w:t>
      </w:r>
      <w:r w:rsidR="00E6102C" w:rsidRPr="00E6102C">
        <w:t>:</w:t>
      </w:r>
    </w:p>
    <w:p w14:paraId="45A51B11" w14:textId="77777777" w:rsidR="00B53127" w:rsidRPr="00E6102C" w:rsidRDefault="006B78BD" w:rsidP="00E6102C">
      <w:pPr>
        <w:numPr>
          <w:ilvl w:val="0"/>
          <w:numId w:val="1"/>
        </w:numPr>
        <w:tabs>
          <w:tab w:val="clear" w:pos="360"/>
          <w:tab w:val="num" w:pos="720"/>
        </w:tabs>
      </w:pPr>
      <w:r>
        <w:t>o</w:t>
      </w:r>
      <w:r w:rsidR="000F70E0" w:rsidRPr="00E6102C">
        <w:t>versighting the Pari</w:t>
      </w:r>
      <w:r>
        <w:t>sh budget;</w:t>
      </w:r>
    </w:p>
    <w:p w14:paraId="6A0C3C5B" w14:textId="5CE74E56" w:rsidR="00B53127" w:rsidRPr="00E6102C" w:rsidRDefault="006B78BD" w:rsidP="006B78BD">
      <w:pPr>
        <w:numPr>
          <w:ilvl w:val="0"/>
          <w:numId w:val="1"/>
        </w:numPr>
        <w:tabs>
          <w:tab w:val="clear" w:pos="360"/>
          <w:tab w:val="num" w:pos="720"/>
        </w:tabs>
      </w:pPr>
      <w:r>
        <w:t>c</w:t>
      </w:r>
      <w:r w:rsidR="000F70E0" w:rsidRPr="00E6102C">
        <w:t xml:space="preserve">onsidering proposals </w:t>
      </w:r>
      <w:r>
        <w:t>for major items of expenditure;</w:t>
      </w:r>
    </w:p>
    <w:p w14:paraId="72745F73" w14:textId="30B53194" w:rsidR="00B53127" w:rsidRPr="00E6102C" w:rsidRDefault="006B78BD" w:rsidP="00E6102C">
      <w:pPr>
        <w:numPr>
          <w:ilvl w:val="0"/>
          <w:numId w:val="1"/>
        </w:numPr>
        <w:tabs>
          <w:tab w:val="clear" w:pos="360"/>
          <w:tab w:val="num" w:pos="720"/>
        </w:tabs>
      </w:pPr>
      <w:r>
        <w:t>l</w:t>
      </w:r>
      <w:r w:rsidR="000F70E0" w:rsidRPr="00E6102C">
        <w:t>iaising, as appropriate, with the Archdiocesan Office and others (such as other groups within the Parish)</w:t>
      </w:r>
      <w:r>
        <w:t>;</w:t>
      </w:r>
    </w:p>
    <w:p w14:paraId="757EAA4C" w14:textId="77777777" w:rsidR="00913FF2" w:rsidRDefault="00913FF2" w:rsidP="00E6102C">
      <w:pPr>
        <w:numPr>
          <w:ilvl w:val="0"/>
          <w:numId w:val="1"/>
        </w:numPr>
        <w:tabs>
          <w:tab w:val="clear" w:pos="360"/>
          <w:tab w:val="num" w:pos="720"/>
        </w:tabs>
      </w:pPr>
      <w:r>
        <w:t>oversighting maintenance of Parish property; and</w:t>
      </w:r>
    </w:p>
    <w:p w14:paraId="175818A1" w14:textId="77777777" w:rsidR="00B53127" w:rsidRPr="00E6102C" w:rsidRDefault="006B78BD" w:rsidP="006028F4">
      <w:pPr>
        <w:numPr>
          <w:ilvl w:val="0"/>
          <w:numId w:val="1"/>
        </w:numPr>
        <w:tabs>
          <w:tab w:val="clear" w:pos="360"/>
          <w:tab w:val="num" w:pos="720"/>
        </w:tabs>
      </w:pPr>
      <w:r>
        <w:t xml:space="preserve">reviewing </w:t>
      </w:r>
      <w:r w:rsidR="000F70E0" w:rsidRPr="00E6102C">
        <w:t>Work, Health &amp; Safety matters.</w:t>
      </w:r>
    </w:p>
    <w:p w14:paraId="29B58513" w14:textId="77777777" w:rsidR="00913FF2" w:rsidRDefault="00913FF2" w:rsidP="00765508">
      <w:pPr>
        <w:ind w:left="0" w:firstLine="0"/>
      </w:pPr>
      <w:r>
        <w:t xml:space="preserve">In supporting Parish life and its mission, the </w:t>
      </w:r>
      <w:r w:rsidR="00A6569C">
        <w:t>PFC</w:t>
      </w:r>
      <w:r>
        <w:t xml:space="preserve"> deliberations keep in mind t</w:t>
      </w:r>
      <w:r w:rsidR="00A6569C">
        <w:t xml:space="preserve">he best interests of the Parish, </w:t>
      </w:r>
      <w:r>
        <w:t xml:space="preserve">its parishioners </w:t>
      </w:r>
      <w:r w:rsidR="00A6569C">
        <w:t xml:space="preserve">and those who work for </w:t>
      </w:r>
      <w:r w:rsidR="00C65522">
        <w:t>the Parish</w:t>
      </w:r>
      <w:r w:rsidR="00A6569C">
        <w:t>.</w:t>
      </w:r>
    </w:p>
    <w:p w14:paraId="3CAFBEDE" w14:textId="49DF75DC" w:rsidR="00E6102C" w:rsidRDefault="00E6102C" w:rsidP="00E6102C">
      <w:pPr>
        <w:ind w:left="0" w:firstLine="0"/>
      </w:pPr>
      <w:r w:rsidRPr="00E6102C">
        <w:t>There are</w:t>
      </w:r>
      <w:r w:rsidR="00C65522">
        <w:t xml:space="preserve"> currently</w:t>
      </w:r>
      <w:r w:rsidRPr="00E6102C">
        <w:t xml:space="preserve"> </w:t>
      </w:r>
      <w:r w:rsidR="009477C1">
        <w:t>6</w:t>
      </w:r>
      <w:r w:rsidRPr="00E6102C">
        <w:t xml:space="preserve"> members of the PFC</w:t>
      </w:r>
      <w:r w:rsidR="00E96430">
        <w:t xml:space="preserve">: </w:t>
      </w:r>
      <w:r w:rsidRPr="00E6102C">
        <w:t xml:space="preserve"> Fr </w:t>
      </w:r>
      <w:r w:rsidR="009477C1">
        <w:t>Mannes</w:t>
      </w:r>
      <w:r w:rsidR="00E96430">
        <w:t xml:space="preserve"> (Chairman), Chris Ryan, </w:t>
      </w:r>
      <w:r w:rsidR="009477C1">
        <w:t>Kate Markcrow, Maree Caitlin, Terry Johnson</w:t>
      </w:r>
      <w:r w:rsidR="00E96430">
        <w:t xml:space="preserve"> and Roger Paul (Secretary)</w:t>
      </w:r>
      <w:r w:rsidRPr="00E6102C">
        <w:t xml:space="preserve">.  </w:t>
      </w:r>
      <w:r w:rsidR="009477C1">
        <w:t>I</w:t>
      </w:r>
      <w:r w:rsidR="00E96430">
        <w:t xml:space="preserve">f you </w:t>
      </w:r>
      <w:r w:rsidR="00C65522">
        <w:t>have any questions or would like to find out more about what the PFC does, please approach one of the members or contact the Parish Office.</w:t>
      </w:r>
    </w:p>
    <w:p w14:paraId="1024554F" w14:textId="27627C04" w:rsidR="00D46364" w:rsidRDefault="00E64F24" w:rsidP="00BE2BB2">
      <w:pPr>
        <w:pStyle w:val="Heading1"/>
      </w:pPr>
      <w:r>
        <w:t>Parish surpluses and deficits</w:t>
      </w:r>
    </w:p>
    <w:p w14:paraId="5CE97C7B" w14:textId="7BDC1921" w:rsidR="00D10FEA" w:rsidRDefault="000B5AE7" w:rsidP="00D10FEA">
      <w:pPr>
        <w:ind w:left="0" w:firstLine="0"/>
      </w:pPr>
      <w:r>
        <w:rPr>
          <w:noProof/>
          <w:lang w:eastAsia="en-AU"/>
        </w:rPr>
        <w:drawing>
          <wp:anchor distT="0" distB="0" distL="114300" distR="114300" simplePos="0" relativeHeight="251659264" behindDoc="1" locked="0" layoutInCell="1" allowOverlap="1" wp14:anchorId="5D157582" wp14:editId="08F38B8F">
            <wp:simplePos x="0" y="0"/>
            <wp:positionH relativeFrom="margin">
              <wp:align>right</wp:align>
            </wp:positionH>
            <wp:positionV relativeFrom="paragraph">
              <wp:posOffset>9987</wp:posOffset>
            </wp:positionV>
            <wp:extent cx="3020060" cy="1877060"/>
            <wp:effectExtent l="0" t="0" r="8890" b="8890"/>
            <wp:wrapTight wrapText="bothSides">
              <wp:wrapPolygon edited="0">
                <wp:start x="0" y="0"/>
                <wp:lineTo x="0" y="21483"/>
                <wp:lineTo x="21527" y="21483"/>
                <wp:lineTo x="21527" y="0"/>
                <wp:lineTo x="0" y="0"/>
              </wp:wrapPolygon>
            </wp:wrapTight>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D10FEA">
        <w:t>In 201</w:t>
      </w:r>
      <w:r w:rsidR="009477C1">
        <w:t>8</w:t>
      </w:r>
      <w:r w:rsidR="00D10FEA">
        <w:t xml:space="preserve">, Blackfriars Parish had </w:t>
      </w:r>
      <w:r w:rsidR="00F5248D">
        <w:t xml:space="preserve">a </w:t>
      </w:r>
      <w:r w:rsidR="00D10FEA">
        <w:t xml:space="preserve">financial </w:t>
      </w:r>
      <w:r w:rsidR="009477C1">
        <w:t>surplus</w:t>
      </w:r>
      <w:r w:rsidR="00D10FEA">
        <w:t xml:space="preserve"> of </w:t>
      </w:r>
      <w:r w:rsidR="009477C1">
        <w:t>approximately</w:t>
      </w:r>
      <w:r w:rsidR="00D10FEA">
        <w:t xml:space="preserve"> $</w:t>
      </w:r>
      <w:r w:rsidR="009477C1">
        <w:t>13,5</w:t>
      </w:r>
      <w:r w:rsidR="00D10FEA">
        <w:t xml:space="preserve">000.  </w:t>
      </w:r>
      <w:r w:rsidR="004B598A">
        <w:t xml:space="preserve">However, surpluses have </w:t>
      </w:r>
      <w:r w:rsidR="00BB7E6A">
        <w:t>been less than that</w:t>
      </w:r>
      <w:r w:rsidR="004B598A">
        <w:t xml:space="preserve"> since then, as illustrated in the accompanying </w:t>
      </w:r>
      <w:r w:rsidR="00F5248D">
        <w:t>chart</w:t>
      </w:r>
      <w:r w:rsidR="00D10FEA" w:rsidRPr="00D10FEA">
        <w:t xml:space="preserve">.  </w:t>
      </w:r>
    </w:p>
    <w:p w14:paraId="00A74A09" w14:textId="45173BEB" w:rsidR="00F5248D" w:rsidRDefault="00F5248D" w:rsidP="009C0BDD">
      <w:pPr>
        <w:ind w:left="0" w:firstLine="0"/>
      </w:pPr>
      <w:r w:rsidRPr="00900CFC">
        <w:t>This chart shows the Parish surpluses and deficits from 200</w:t>
      </w:r>
      <w:r>
        <w:t>7</w:t>
      </w:r>
      <w:r w:rsidRPr="00900CFC">
        <w:t xml:space="preserve"> to 20</w:t>
      </w:r>
      <w:r>
        <w:t>20</w:t>
      </w:r>
      <w:r w:rsidRPr="00900CFC">
        <w:t>.  Although in most of those years there has been a surplus, there have been a few deficits</w:t>
      </w:r>
      <w:r>
        <w:t xml:space="preserve"> and</w:t>
      </w:r>
      <w:r w:rsidRPr="00900CFC">
        <w:t xml:space="preserve"> the overall trend </w:t>
      </w:r>
      <w:r>
        <w:t>has been</w:t>
      </w:r>
      <w:r w:rsidRPr="00900CFC">
        <w:t xml:space="preserve"> downward</w:t>
      </w:r>
      <w:r w:rsidR="00C618FA">
        <w:t>.</w:t>
      </w:r>
    </w:p>
    <w:p w14:paraId="7503037D" w14:textId="4F5C6F61" w:rsidR="00A25FC4" w:rsidRDefault="004B598A" w:rsidP="009C0BDD">
      <w:pPr>
        <w:ind w:left="0" w:firstLine="0"/>
      </w:pPr>
      <w:r>
        <w:t xml:space="preserve">The COVID-19 pandemic, including lockdowns in 2020 and 2021 and ongoing lower attendances at Masses, have contributed to </w:t>
      </w:r>
      <w:r w:rsidR="00A25FC4">
        <w:t>a</w:t>
      </w:r>
      <w:r>
        <w:t xml:space="preserve"> decline in parishioner contributions</w:t>
      </w:r>
      <w:r w:rsidR="00A25FC4">
        <w:t>.  This has contributed to a decline in</w:t>
      </w:r>
      <w:r>
        <w:t xml:space="preserve"> Parish </w:t>
      </w:r>
      <w:r w:rsidR="00F552F4">
        <w:t xml:space="preserve">financial </w:t>
      </w:r>
      <w:r>
        <w:t xml:space="preserve">surpluses.  </w:t>
      </w:r>
      <w:r w:rsidR="00A25FC4">
        <w:t>In 2020, the decline</w:t>
      </w:r>
      <w:r>
        <w:t xml:space="preserve"> was </w:t>
      </w:r>
      <w:r w:rsidR="009C0BDD" w:rsidRPr="009C0BDD">
        <w:t>offset somewhat by the effect of the JobKeeper scheme</w:t>
      </w:r>
      <w:r w:rsidR="002B1AE8">
        <w:t xml:space="preserve">.  </w:t>
      </w:r>
      <w:r w:rsidR="009C0BDD" w:rsidRPr="009C0BDD">
        <w:t xml:space="preserve"> </w:t>
      </w:r>
    </w:p>
    <w:p w14:paraId="7DF0E629" w14:textId="7EE6FD8A" w:rsidR="00A25FC4" w:rsidRDefault="00A25FC4" w:rsidP="009C0BDD">
      <w:pPr>
        <w:ind w:left="0" w:firstLine="0"/>
      </w:pPr>
      <w:r>
        <w:t>Since the last Parish finance update</w:t>
      </w:r>
      <w:r w:rsidR="00F552F4">
        <w:t xml:space="preserve"> (in 2019), a</w:t>
      </w:r>
      <w:r>
        <w:t xml:space="preserve"> formal agreement between the Parish and the Australian Catholic University </w:t>
      </w:r>
      <w:r w:rsidR="00F552F4">
        <w:t xml:space="preserve">(ACU) </w:t>
      </w:r>
      <w:r>
        <w:t xml:space="preserve">for the use of the Parish car park has </w:t>
      </w:r>
      <w:r w:rsidR="00556C16">
        <w:t xml:space="preserve">been </w:t>
      </w:r>
      <w:r>
        <w:t xml:space="preserve">put </w:t>
      </w:r>
      <w:r w:rsidR="00F552F4">
        <w:t xml:space="preserve">into place.  This </w:t>
      </w:r>
      <w:r w:rsidR="00F552F4">
        <w:lastRenderedPageBreak/>
        <w:t>put</w:t>
      </w:r>
      <w:r w:rsidR="00556C16">
        <w:t>s</w:t>
      </w:r>
      <w:r w:rsidR="00F552F4">
        <w:t xml:space="preserve"> the use of the car park by ACU on a clearer and more sustainable footing, and has also offset the decline in Parish financial surpluses to some degree.</w:t>
      </w:r>
    </w:p>
    <w:p w14:paraId="7DEFAFF8" w14:textId="0D715C8D" w:rsidR="00D579B7" w:rsidRDefault="00D10FEA" w:rsidP="00EA2B30">
      <w:pPr>
        <w:ind w:left="0" w:firstLine="0"/>
      </w:pPr>
      <w:r w:rsidRPr="00D10FEA">
        <w:t>Surpluses allow the Parish to save funds for major items of expenditure</w:t>
      </w:r>
      <w:r w:rsidR="00E94380">
        <w:t>, as well as for unplanned expenditure</w:t>
      </w:r>
      <w:r w:rsidRPr="00D10FEA">
        <w:t>.</w:t>
      </w:r>
      <w:r w:rsidR="009C0BDD">
        <w:t xml:space="preserve">  </w:t>
      </w:r>
      <w:r w:rsidR="009C0BDD" w:rsidRPr="00945A06">
        <w:t>Planned expenditure this year includes the installation of solar panels, which is expected to reduce the Parish’s carbon footprint as well as lead to reduced electricity expenses over a number of years.</w:t>
      </w:r>
      <w:r w:rsidR="00EA2B30" w:rsidRPr="00945A06">
        <w:t xml:space="preserve">  Other planned expenditure includes the installation of hot water taps in church bathrooms.</w:t>
      </w:r>
      <w:r w:rsidR="00EA2B30">
        <w:t xml:space="preserve">  </w:t>
      </w:r>
    </w:p>
    <w:p w14:paraId="548F57B2" w14:textId="46EE1087" w:rsidR="00EA2B30" w:rsidRPr="00EA2B30" w:rsidRDefault="00EA2B30" w:rsidP="00EA2B30">
      <w:pPr>
        <w:ind w:left="0" w:firstLine="0"/>
      </w:pPr>
      <w:r w:rsidRPr="00EA2B30">
        <w:t xml:space="preserve">Refurbishment of the Parish Centre </w:t>
      </w:r>
      <w:r w:rsidR="0092019D" w:rsidRPr="0098640C">
        <w:t>and financial support for a youth ministry are</w:t>
      </w:r>
      <w:r w:rsidR="00D579B7">
        <w:t xml:space="preserve"> future</w:t>
      </w:r>
      <w:r w:rsidRPr="00EA2B30">
        <w:t xml:space="preserve"> possible major expense</w:t>
      </w:r>
      <w:r w:rsidR="0092019D">
        <w:t>s</w:t>
      </w:r>
      <w:r w:rsidRPr="00EA2B30">
        <w:t xml:space="preserve"> for the Parish.</w:t>
      </w:r>
    </w:p>
    <w:p w14:paraId="79609E6D" w14:textId="77777777" w:rsidR="00E64F24" w:rsidRDefault="00E64F24" w:rsidP="00BE2BB2">
      <w:pPr>
        <w:pStyle w:val="Heading1"/>
      </w:pPr>
      <w:r>
        <w:t>Planned Giving Scheme</w:t>
      </w:r>
    </w:p>
    <w:p w14:paraId="0AAAA6AC" w14:textId="77777777" w:rsidR="00900CFC" w:rsidRDefault="00900CFC" w:rsidP="00900CFC">
      <w:pPr>
        <w:ind w:left="0" w:firstLine="0"/>
      </w:pPr>
      <w:r>
        <w:t xml:space="preserve">The Planned Giving Scheme (via envelopes or direct debit/credit card) and loose contributions to the second collection go to meeting the Parish financial commitments, including running costs, donations, Archdiocesan Levies / Quotas and other payments.  </w:t>
      </w:r>
    </w:p>
    <w:p w14:paraId="4FC8DDB0" w14:textId="77777777" w:rsidR="00900CFC" w:rsidRDefault="00900CFC" w:rsidP="00900CFC">
      <w:pPr>
        <w:ind w:left="0" w:firstLine="0"/>
      </w:pPr>
      <w:r>
        <w:t>Without your support the Parish cannot operate effectively</w:t>
      </w:r>
      <w:r w:rsidR="00E94380">
        <w:t>.</w:t>
      </w:r>
      <w:r>
        <w:t xml:space="preserve"> </w:t>
      </w:r>
      <w:r w:rsidR="00E94380">
        <w:t xml:space="preserve"> O</w:t>
      </w:r>
      <w:r>
        <w:t>n behalf of the Parish, we accordingly encourage all parishioners who have an income to join the Planned Giving Scheme and share in the responsibility of funding our Parish community.  If you are already a contributor, you are asked to thoughtfully and prayerfully consider whether you can augment your contribution.  Your level of contribution is obviously a very personal decision.</w:t>
      </w:r>
    </w:p>
    <w:p w14:paraId="67ED9488" w14:textId="77777777" w:rsidR="00900CFC" w:rsidRDefault="00900CFC" w:rsidP="00900CFC">
      <w:pPr>
        <w:ind w:left="0" w:firstLine="0"/>
      </w:pPr>
      <w:r>
        <w:t>Further information on the Parish finances can be found in the Parish financial statements, the latest of which is made available in the church foyer.</w:t>
      </w:r>
    </w:p>
    <w:p w14:paraId="20681F51" w14:textId="260C7AD9" w:rsidR="008A0CC3" w:rsidRDefault="00900CFC" w:rsidP="00900CFC">
      <w:pPr>
        <w:ind w:left="0" w:firstLine="0"/>
      </w:pPr>
      <w:r>
        <w:t>On behalf of the Parish, we take this opportunity to thank you for your continuing membership of Blackfriars Parish community.  Thank you also for your financial contributions and for all the volunteer work that is undertaken in the Parish.</w:t>
      </w:r>
    </w:p>
    <w:p w14:paraId="639239A2" w14:textId="77777777" w:rsidR="0098640C" w:rsidRDefault="0098640C" w:rsidP="00DA0018">
      <w:pPr>
        <w:spacing w:after="0"/>
      </w:pPr>
    </w:p>
    <w:p w14:paraId="25168427" w14:textId="77777777" w:rsidR="0098640C" w:rsidRDefault="0098640C" w:rsidP="00DA0018">
      <w:pPr>
        <w:spacing w:after="0"/>
      </w:pPr>
    </w:p>
    <w:p w14:paraId="17A7818C" w14:textId="7BB9E1C0" w:rsidR="00D10FEA" w:rsidRDefault="00DA0018" w:rsidP="00DA0018">
      <w:pPr>
        <w:spacing w:after="0"/>
      </w:pPr>
      <w:r>
        <w:t xml:space="preserve">Parish Finance Council </w:t>
      </w:r>
    </w:p>
    <w:p w14:paraId="1021869E" w14:textId="4E801DA4" w:rsidR="00DA0018" w:rsidRDefault="0098640C" w:rsidP="00DA0018">
      <w:pPr>
        <w:spacing w:after="0"/>
      </w:pPr>
      <w:r>
        <w:t xml:space="preserve">21/22 </w:t>
      </w:r>
      <w:r w:rsidR="00F5248D" w:rsidRPr="0098640C">
        <w:t>May</w:t>
      </w:r>
      <w:r w:rsidR="00DA0018" w:rsidRPr="0098640C">
        <w:t xml:space="preserve"> 20</w:t>
      </w:r>
      <w:r w:rsidR="00F5248D" w:rsidRPr="0098640C">
        <w:t>22</w:t>
      </w:r>
    </w:p>
    <w:sectPr w:rsidR="00DA00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1C8E" w14:textId="77777777" w:rsidR="00451122" w:rsidRDefault="00451122" w:rsidP="00A563FE">
      <w:pPr>
        <w:spacing w:after="0" w:line="240" w:lineRule="auto"/>
      </w:pPr>
      <w:r>
        <w:separator/>
      </w:r>
    </w:p>
  </w:endnote>
  <w:endnote w:type="continuationSeparator" w:id="0">
    <w:p w14:paraId="63581E16" w14:textId="77777777" w:rsidR="00451122" w:rsidRDefault="00451122" w:rsidP="00A5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0BE7D" w14:textId="77777777" w:rsidR="00451122" w:rsidRDefault="00451122" w:rsidP="00A563FE">
      <w:pPr>
        <w:spacing w:after="0" w:line="240" w:lineRule="auto"/>
      </w:pPr>
      <w:r>
        <w:separator/>
      </w:r>
    </w:p>
  </w:footnote>
  <w:footnote w:type="continuationSeparator" w:id="0">
    <w:p w14:paraId="28B6D510" w14:textId="77777777" w:rsidR="00451122" w:rsidRDefault="00451122" w:rsidP="00A56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438E"/>
    <w:multiLevelType w:val="hybridMultilevel"/>
    <w:tmpl w:val="A9661D40"/>
    <w:lvl w:ilvl="0" w:tplc="6A223790">
      <w:start w:val="1"/>
      <w:numFmt w:val="bullet"/>
      <w:lvlText w:val="•"/>
      <w:lvlJc w:val="left"/>
      <w:pPr>
        <w:tabs>
          <w:tab w:val="num" w:pos="360"/>
        </w:tabs>
        <w:ind w:left="360" w:hanging="360"/>
      </w:pPr>
      <w:rPr>
        <w:rFonts w:ascii="Arial" w:hAnsi="Arial" w:hint="default"/>
      </w:rPr>
    </w:lvl>
    <w:lvl w:ilvl="1" w:tplc="E7CAE550" w:tentative="1">
      <w:start w:val="1"/>
      <w:numFmt w:val="bullet"/>
      <w:lvlText w:val="•"/>
      <w:lvlJc w:val="left"/>
      <w:pPr>
        <w:tabs>
          <w:tab w:val="num" w:pos="1080"/>
        </w:tabs>
        <w:ind w:left="1080" w:hanging="360"/>
      </w:pPr>
      <w:rPr>
        <w:rFonts w:ascii="Arial" w:hAnsi="Arial" w:hint="default"/>
      </w:rPr>
    </w:lvl>
    <w:lvl w:ilvl="2" w:tplc="D7A4547C" w:tentative="1">
      <w:start w:val="1"/>
      <w:numFmt w:val="bullet"/>
      <w:lvlText w:val="•"/>
      <w:lvlJc w:val="left"/>
      <w:pPr>
        <w:tabs>
          <w:tab w:val="num" w:pos="1800"/>
        </w:tabs>
        <w:ind w:left="1800" w:hanging="360"/>
      </w:pPr>
      <w:rPr>
        <w:rFonts w:ascii="Arial" w:hAnsi="Arial" w:hint="default"/>
      </w:rPr>
    </w:lvl>
    <w:lvl w:ilvl="3" w:tplc="950C9C08" w:tentative="1">
      <w:start w:val="1"/>
      <w:numFmt w:val="bullet"/>
      <w:lvlText w:val="•"/>
      <w:lvlJc w:val="left"/>
      <w:pPr>
        <w:tabs>
          <w:tab w:val="num" w:pos="2520"/>
        </w:tabs>
        <w:ind w:left="2520" w:hanging="360"/>
      </w:pPr>
      <w:rPr>
        <w:rFonts w:ascii="Arial" w:hAnsi="Arial" w:hint="default"/>
      </w:rPr>
    </w:lvl>
    <w:lvl w:ilvl="4" w:tplc="6ECCF28C" w:tentative="1">
      <w:start w:val="1"/>
      <w:numFmt w:val="bullet"/>
      <w:lvlText w:val="•"/>
      <w:lvlJc w:val="left"/>
      <w:pPr>
        <w:tabs>
          <w:tab w:val="num" w:pos="3240"/>
        </w:tabs>
        <w:ind w:left="3240" w:hanging="360"/>
      </w:pPr>
      <w:rPr>
        <w:rFonts w:ascii="Arial" w:hAnsi="Arial" w:hint="default"/>
      </w:rPr>
    </w:lvl>
    <w:lvl w:ilvl="5" w:tplc="6D26A324" w:tentative="1">
      <w:start w:val="1"/>
      <w:numFmt w:val="bullet"/>
      <w:lvlText w:val="•"/>
      <w:lvlJc w:val="left"/>
      <w:pPr>
        <w:tabs>
          <w:tab w:val="num" w:pos="3960"/>
        </w:tabs>
        <w:ind w:left="3960" w:hanging="360"/>
      </w:pPr>
      <w:rPr>
        <w:rFonts w:ascii="Arial" w:hAnsi="Arial" w:hint="default"/>
      </w:rPr>
    </w:lvl>
    <w:lvl w:ilvl="6" w:tplc="4EA0E642" w:tentative="1">
      <w:start w:val="1"/>
      <w:numFmt w:val="bullet"/>
      <w:lvlText w:val="•"/>
      <w:lvlJc w:val="left"/>
      <w:pPr>
        <w:tabs>
          <w:tab w:val="num" w:pos="4680"/>
        </w:tabs>
        <w:ind w:left="4680" w:hanging="360"/>
      </w:pPr>
      <w:rPr>
        <w:rFonts w:ascii="Arial" w:hAnsi="Arial" w:hint="default"/>
      </w:rPr>
    </w:lvl>
    <w:lvl w:ilvl="7" w:tplc="172C5D32" w:tentative="1">
      <w:start w:val="1"/>
      <w:numFmt w:val="bullet"/>
      <w:lvlText w:val="•"/>
      <w:lvlJc w:val="left"/>
      <w:pPr>
        <w:tabs>
          <w:tab w:val="num" w:pos="5400"/>
        </w:tabs>
        <w:ind w:left="5400" w:hanging="360"/>
      </w:pPr>
      <w:rPr>
        <w:rFonts w:ascii="Arial" w:hAnsi="Arial" w:hint="default"/>
      </w:rPr>
    </w:lvl>
    <w:lvl w:ilvl="8" w:tplc="C34855C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43461B05"/>
    <w:multiLevelType w:val="hybridMultilevel"/>
    <w:tmpl w:val="82C8979A"/>
    <w:lvl w:ilvl="0" w:tplc="8430B41E">
      <w:start w:val="1"/>
      <w:numFmt w:val="bullet"/>
      <w:lvlText w:val="•"/>
      <w:lvlJc w:val="left"/>
      <w:pPr>
        <w:tabs>
          <w:tab w:val="num" w:pos="720"/>
        </w:tabs>
        <w:ind w:left="720" w:hanging="360"/>
      </w:pPr>
      <w:rPr>
        <w:rFonts w:ascii="Arial" w:hAnsi="Arial" w:hint="default"/>
      </w:rPr>
    </w:lvl>
    <w:lvl w:ilvl="1" w:tplc="583C472A" w:tentative="1">
      <w:start w:val="1"/>
      <w:numFmt w:val="bullet"/>
      <w:lvlText w:val="•"/>
      <w:lvlJc w:val="left"/>
      <w:pPr>
        <w:tabs>
          <w:tab w:val="num" w:pos="1440"/>
        </w:tabs>
        <w:ind w:left="1440" w:hanging="360"/>
      </w:pPr>
      <w:rPr>
        <w:rFonts w:ascii="Arial" w:hAnsi="Arial" w:hint="default"/>
      </w:rPr>
    </w:lvl>
    <w:lvl w:ilvl="2" w:tplc="92CE962E" w:tentative="1">
      <w:start w:val="1"/>
      <w:numFmt w:val="bullet"/>
      <w:lvlText w:val="•"/>
      <w:lvlJc w:val="left"/>
      <w:pPr>
        <w:tabs>
          <w:tab w:val="num" w:pos="2160"/>
        </w:tabs>
        <w:ind w:left="2160" w:hanging="360"/>
      </w:pPr>
      <w:rPr>
        <w:rFonts w:ascii="Arial" w:hAnsi="Arial" w:hint="default"/>
      </w:rPr>
    </w:lvl>
    <w:lvl w:ilvl="3" w:tplc="0C52E73C" w:tentative="1">
      <w:start w:val="1"/>
      <w:numFmt w:val="bullet"/>
      <w:lvlText w:val="•"/>
      <w:lvlJc w:val="left"/>
      <w:pPr>
        <w:tabs>
          <w:tab w:val="num" w:pos="2880"/>
        </w:tabs>
        <w:ind w:left="2880" w:hanging="360"/>
      </w:pPr>
      <w:rPr>
        <w:rFonts w:ascii="Arial" w:hAnsi="Arial" w:hint="default"/>
      </w:rPr>
    </w:lvl>
    <w:lvl w:ilvl="4" w:tplc="767E558C" w:tentative="1">
      <w:start w:val="1"/>
      <w:numFmt w:val="bullet"/>
      <w:lvlText w:val="•"/>
      <w:lvlJc w:val="left"/>
      <w:pPr>
        <w:tabs>
          <w:tab w:val="num" w:pos="3600"/>
        </w:tabs>
        <w:ind w:left="3600" w:hanging="360"/>
      </w:pPr>
      <w:rPr>
        <w:rFonts w:ascii="Arial" w:hAnsi="Arial" w:hint="default"/>
      </w:rPr>
    </w:lvl>
    <w:lvl w:ilvl="5" w:tplc="5CD844D2" w:tentative="1">
      <w:start w:val="1"/>
      <w:numFmt w:val="bullet"/>
      <w:lvlText w:val="•"/>
      <w:lvlJc w:val="left"/>
      <w:pPr>
        <w:tabs>
          <w:tab w:val="num" w:pos="4320"/>
        </w:tabs>
        <w:ind w:left="4320" w:hanging="360"/>
      </w:pPr>
      <w:rPr>
        <w:rFonts w:ascii="Arial" w:hAnsi="Arial" w:hint="default"/>
      </w:rPr>
    </w:lvl>
    <w:lvl w:ilvl="6" w:tplc="8B9E939E" w:tentative="1">
      <w:start w:val="1"/>
      <w:numFmt w:val="bullet"/>
      <w:lvlText w:val="•"/>
      <w:lvlJc w:val="left"/>
      <w:pPr>
        <w:tabs>
          <w:tab w:val="num" w:pos="5040"/>
        </w:tabs>
        <w:ind w:left="5040" w:hanging="360"/>
      </w:pPr>
      <w:rPr>
        <w:rFonts w:ascii="Arial" w:hAnsi="Arial" w:hint="default"/>
      </w:rPr>
    </w:lvl>
    <w:lvl w:ilvl="7" w:tplc="AEA8E7EE" w:tentative="1">
      <w:start w:val="1"/>
      <w:numFmt w:val="bullet"/>
      <w:lvlText w:val="•"/>
      <w:lvlJc w:val="left"/>
      <w:pPr>
        <w:tabs>
          <w:tab w:val="num" w:pos="5760"/>
        </w:tabs>
        <w:ind w:left="5760" w:hanging="360"/>
      </w:pPr>
      <w:rPr>
        <w:rFonts w:ascii="Arial" w:hAnsi="Arial" w:hint="default"/>
      </w:rPr>
    </w:lvl>
    <w:lvl w:ilvl="8" w:tplc="2806E8D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EE"/>
    <w:rsid w:val="00014651"/>
    <w:rsid w:val="000A1BEE"/>
    <w:rsid w:val="000B5AE7"/>
    <w:rsid w:val="000F70E0"/>
    <w:rsid w:val="00176060"/>
    <w:rsid w:val="002B1AE8"/>
    <w:rsid w:val="002E3F9E"/>
    <w:rsid w:val="002E50FC"/>
    <w:rsid w:val="0031360F"/>
    <w:rsid w:val="0033756B"/>
    <w:rsid w:val="00375D4C"/>
    <w:rsid w:val="00451122"/>
    <w:rsid w:val="004B598A"/>
    <w:rsid w:val="00556C16"/>
    <w:rsid w:val="005762E7"/>
    <w:rsid w:val="00634398"/>
    <w:rsid w:val="006B78BD"/>
    <w:rsid w:val="006D484B"/>
    <w:rsid w:val="00756457"/>
    <w:rsid w:val="00765508"/>
    <w:rsid w:val="007F1E33"/>
    <w:rsid w:val="00855B91"/>
    <w:rsid w:val="008A0CC3"/>
    <w:rsid w:val="00900CFC"/>
    <w:rsid w:val="00913FF2"/>
    <w:rsid w:val="0092019D"/>
    <w:rsid w:val="00940A7F"/>
    <w:rsid w:val="00945A06"/>
    <w:rsid w:val="009477C1"/>
    <w:rsid w:val="009829CF"/>
    <w:rsid w:val="0098640C"/>
    <w:rsid w:val="00996741"/>
    <w:rsid w:val="009C0BDD"/>
    <w:rsid w:val="009D29FB"/>
    <w:rsid w:val="00A25FC4"/>
    <w:rsid w:val="00A306CC"/>
    <w:rsid w:val="00A410B0"/>
    <w:rsid w:val="00A563FE"/>
    <w:rsid w:val="00A6569C"/>
    <w:rsid w:val="00A764C5"/>
    <w:rsid w:val="00B1213D"/>
    <w:rsid w:val="00B53127"/>
    <w:rsid w:val="00BB3D10"/>
    <w:rsid w:val="00BB7E6A"/>
    <w:rsid w:val="00BC7AB1"/>
    <w:rsid w:val="00BE2BB2"/>
    <w:rsid w:val="00BF4A20"/>
    <w:rsid w:val="00C618FA"/>
    <w:rsid w:val="00C65522"/>
    <w:rsid w:val="00D10FEA"/>
    <w:rsid w:val="00D46364"/>
    <w:rsid w:val="00D579B7"/>
    <w:rsid w:val="00DA0018"/>
    <w:rsid w:val="00DA661E"/>
    <w:rsid w:val="00E401BF"/>
    <w:rsid w:val="00E6102C"/>
    <w:rsid w:val="00E6277F"/>
    <w:rsid w:val="00E64F24"/>
    <w:rsid w:val="00E94380"/>
    <w:rsid w:val="00E96430"/>
    <w:rsid w:val="00EA2B30"/>
    <w:rsid w:val="00EF2CC0"/>
    <w:rsid w:val="00F5248D"/>
    <w:rsid w:val="00F552F4"/>
    <w:rsid w:val="00FC5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B72E5"/>
  <w15:chartTrackingRefBased/>
  <w15:docId w15:val="{A78A3DB8-3231-4212-8454-850B575A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ind w:left="567"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2B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63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1B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E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4636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56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FE"/>
  </w:style>
  <w:style w:type="paragraph" w:styleId="Footer">
    <w:name w:val="footer"/>
    <w:basedOn w:val="Normal"/>
    <w:link w:val="FooterChar"/>
    <w:uiPriority w:val="99"/>
    <w:unhideWhenUsed/>
    <w:rsid w:val="00A56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FE"/>
  </w:style>
  <w:style w:type="paragraph" w:styleId="NormalWeb">
    <w:name w:val="Normal (Web)"/>
    <w:basedOn w:val="Normal"/>
    <w:uiPriority w:val="99"/>
    <w:semiHidden/>
    <w:unhideWhenUsed/>
    <w:rsid w:val="00E6102C"/>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6102C"/>
    <w:pPr>
      <w:ind w:left="720"/>
      <w:contextualSpacing/>
    </w:pPr>
  </w:style>
  <w:style w:type="paragraph" w:styleId="BalloonText">
    <w:name w:val="Balloon Text"/>
    <w:basedOn w:val="Normal"/>
    <w:link w:val="BalloonTextChar"/>
    <w:uiPriority w:val="99"/>
    <w:semiHidden/>
    <w:unhideWhenUsed/>
    <w:rsid w:val="00BE2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B2"/>
    <w:rPr>
      <w:rFonts w:ascii="Segoe UI" w:hAnsi="Segoe UI" w:cs="Segoe UI"/>
      <w:sz w:val="18"/>
      <w:szCs w:val="18"/>
    </w:rPr>
  </w:style>
  <w:style w:type="character" w:customStyle="1" w:styleId="Heading1Char">
    <w:name w:val="Heading 1 Char"/>
    <w:basedOn w:val="DefaultParagraphFont"/>
    <w:link w:val="Heading1"/>
    <w:uiPriority w:val="9"/>
    <w:rsid w:val="00BE2BB2"/>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3756B"/>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793">
      <w:bodyDiv w:val="1"/>
      <w:marLeft w:val="0"/>
      <w:marRight w:val="0"/>
      <w:marTop w:val="0"/>
      <w:marBottom w:val="0"/>
      <w:divBdr>
        <w:top w:val="none" w:sz="0" w:space="0" w:color="auto"/>
        <w:left w:val="none" w:sz="0" w:space="0" w:color="auto"/>
        <w:bottom w:val="none" w:sz="0" w:space="0" w:color="auto"/>
        <w:right w:val="none" w:sz="0" w:space="0" w:color="auto"/>
      </w:divBdr>
    </w:div>
    <w:div w:id="299698400">
      <w:bodyDiv w:val="1"/>
      <w:marLeft w:val="0"/>
      <w:marRight w:val="0"/>
      <w:marTop w:val="0"/>
      <w:marBottom w:val="0"/>
      <w:divBdr>
        <w:top w:val="none" w:sz="0" w:space="0" w:color="auto"/>
        <w:left w:val="none" w:sz="0" w:space="0" w:color="auto"/>
        <w:bottom w:val="none" w:sz="0" w:space="0" w:color="auto"/>
        <w:right w:val="none" w:sz="0" w:space="0" w:color="auto"/>
      </w:divBdr>
      <w:divsChild>
        <w:div w:id="398674499">
          <w:marLeft w:val="360"/>
          <w:marRight w:val="0"/>
          <w:marTop w:val="0"/>
          <w:marBottom w:val="0"/>
          <w:divBdr>
            <w:top w:val="none" w:sz="0" w:space="0" w:color="auto"/>
            <w:left w:val="none" w:sz="0" w:space="0" w:color="auto"/>
            <w:bottom w:val="none" w:sz="0" w:space="0" w:color="auto"/>
            <w:right w:val="none" w:sz="0" w:space="0" w:color="auto"/>
          </w:divBdr>
        </w:div>
        <w:div w:id="1454471641">
          <w:marLeft w:val="360"/>
          <w:marRight w:val="0"/>
          <w:marTop w:val="0"/>
          <w:marBottom w:val="0"/>
          <w:divBdr>
            <w:top w:val="none" w:sz="0" w:space="0" w:color="auto"/>
            <w:left w:val="none" w:sz="0" w:space="0" w:color="auto"/>
            <w:bottom w:val="none" w:sz="0" w:space="0" w:color="auto"/>
            <w:right w:val="none" w:sz="0" w:space="0" w:color="auto"/>
          </w:divBdr>
        </w:div>
        <w:div w:id="1954290874">
          <w:marLeft w:val="360"/>
          <w:marRight w:val="0"/>
          <w:marTop w:val="0"/>
          <w:marBottom w:val="0"/>
          <w:divBdr>
            <w:top w:val="none" w:sz="0" w:space="0" w:color="auto"/>
            <w:left w:val="none" w:sz="0" w:space="0" w:color="auto"/>
            <w:bottom w:val="none" w:sz="0" w:space="0" w:color="auto"/>
            <w:right w:val="none" w:sz="0" w:space="0" w:color="auto"/>
          </w:divBdr>
        </w:div>
        <w:div w:id="1008675196">
          <w:marLeft w:val="360"/>
          <w:marRight w:val="0"/>
          <w:marTop w:val="0"/>
          <w:marBottom w:val="0"/>
          <w:divBdr>
            <w:top w:val="none" w:sz="0" w:space="0" w:color="auto"/>
            <w:left w:val="none" w:sz="0" w:space="0" w:color="auto"/>
            <w:bottom w:val="none" w:sz="0" w:space="0" w:color="auto"/>
            <w:right w:val="none" w:sz="0" w:space="0" w:color="auto"/>
          </w:divBdr>
        </w:div>
      </w:divsChild>
    </w:div>
    <w:div w:id="300117129">
      <w:bodyDiv w:val="1"/>
      <w:marLeft w:val="0"/>
      <w:marRight w:val="0"/>
      <w:marTop w:val="0"/>
      <w:marBottom w:val="0"/>
      <w:divBdr>
        <w:top w:val="none" w:sz="0" w:space="0" w:color="auto"/>
        <w:left w:val="none" w:sz="0" w:space="0" w:color="auto"/>
        <w:bottom w:val="none" w:sz="0" w:space="0" w:color="auto"/>
        <w:right w:val="none" w:sz="0" w:space="0" w:color="auto"/>
      </w:divBdr>
    </w:div>
    <w:div w:id="405886137">
      <w:bodyDiv w:val="1"/>
      <w:marLeft w:val="0"/>
      <w:marRight w:val="0"/>
      <w:marTop w:val="0"/>
      <w:marBottom w:val="0"/>
      <w:divBdr>
        <w:top w:val="none" w:sz="0" w:space="0" w:color="auto"/>
        <w:left w:val="none" w:sz="0" w:space="0" w:color="auto"/>
        <w:bottom w:val="none" w:sz="0" w:space="0" w:color="auto"/>
        <w:right w:val="none" w:sz="0" w:space="0" w:color="auto"/>
      </w:divBdr>
    </w:div>
    <w:div w:id="708800516">
      <w:bodyDiv w:val="1"/>
      <w:marLeft w:val="0"/>
      <w:marRight w:val="0"/>
      <w:marTop w:val="0"/>
      <w:marBottom w:val="0"/>
      <w:divBdr>
        <w:top w:val="none" w:sz="0" w:space="0" w:color="auto"/>
        <w:left w:val="none" w:sz="0" w:space="0" w:color="auto"/>
        <w:bottom w:val="none" w:sz="0" w:space="0" w:color="auto"/>
        <w:right w:val="none" w:sz="0" w:space="0" w:color="auto"/>
      </w:divBdr>
    </w:div>
    <w:div w:id="885603904">
      <w:bodyDiv w:val="1"/>
      <w:marLeft w:val="0"/>
      <w:marRight w:val="0"/>
      <w:marTop w:val="0"/>
      <w:marBottom w:val="0"/>
      <w:divBdr>
        <w:top w:val="none" w:sz="0" w:space="0" w:color="auto"/>
        <w:left w:val="none" w:sz="0" w:space="0" w:color="auto"/>
        <w:bottom w:val="none" w:sz="0" w:space="0" w:color="auto"/>
        <w:right w:val="none" w:sz="0" w:space="0" w:color="auto"/>
      </w:divBdr>
    </w:div>
    <w:div w:id="1537037469">
      <w:bodyDiv w:val="1"/>
      <w:marLeft w:val="0"/>
      <w:marRight w:val="0"/>
      <w:marTop w:val="0"/>
      <w:marBottom w:val="0"/>
      <w:divBdr>
        <w:top w:val="none" w:sz="0" w:space="0" w:color="auto"/>
        <w:left w:val="none" w:sz="0" w:space="0" w:color="auto"/>
        <w:bottom w:val="none" w:sz="0" w:space="0" w:color="auto"/>
        <w:right w:val="none" w:sz="0" w:space="0" w:color="auto"/>
      </w:divBdr>
    </w:div>
    <w:div w:id="1690064661">
      <w:bodyDiv w:val="1"/>
      <w:marLeft w:val="0"/>
      <w:marRight w:val="0"/>
      <w:marTop w:val="0"/>
      <w:marBottom w:val="0"/>
      <w:divBdr>
        <w:top w:val="none" w:sz="0" w:space="0" w:color="auto"/>
        <w:left w:val="none" w:sz="0" w:space="0" w:color="auto"/>
        <w:bottom w:val="none" w:sz="0" w:space="0" w:color="auto"/>
        <w:right w:val="none" w:sz="0" w:space="0" w:color="auto"/>
      </w:divBdr>
    </w:div>
    <w:div w:id="1870754041">
      <w:bodyDiv w:val="1"/>
      <w:marLeft w:val="0"/>
      <w:marRight w:val="0"/>
      <w:marTop w:val="0"/>
      <w:marBottom w:val="0"/>
      <w:divBdr>
        <w:top w:val="none" w:sz="0" w:space="0" w:color="auto"/>
        <w:left w:val="none" w:sz="0" w:space="0" w:color="auto"/>
        <w:bottom w:val="none" w:sz="0" w:space="0" w:color="auto"/>
        <w:right w:val="none" w:sz="0" w:space="0" w:color="auto"/>
      </w:divBdr>
      <w:divsChild>
        <w:div w:id="894396364">
          <w:marLeft w:val="274"/>
          <w:marRight w:val="0"/>
          <w:marTop w:val="0"/>
          <w:marBottom w:val="0"/>
          <w:divBdr>
            <w:top w:val="none" w:sz="0" w:space="0" w:color="auto"/>
            <w:left w:val="none" w:sz="0" w:space="0" w:color="auto"/>
            <w:bottom w:val="none" w:sz="0" w:space="0" w:color="auto"/>
            <w:right w:val="none" w:sz="0" w:space="0" w:color="auto"/>
          </w:divBdr>
        </w:div>
        <w:div w:id="1598250690">
          <w:marLeft w:val="274"/>
          <w:marRight w:val="0"/>
          <w:marTop w:val="0"/>
          <w:marBottom w:val="0"/>
          <w:divBdr>
            <w:top w:val="none" w:sz="0" w:space="0" w:color="auto"/>
            <w:left w:val="none" w:sz="0" w:space="0" w:color="auto"/>
            <w:bottom w:val="none" w:sz="0" w:space="0" w:color="auto"/>
            <w:right w:val="none" w:sz="0" w:space="0" w:color="auto"/>
          </w:divBdr>
        </w:div>
        <w:div w:id="1030106073">
          <w:marLeft w:val="274"/>
          <w:marRight w:val="0"/>
          <w:marTop w:val="0"/>
          <w:marBottom w:val="0"/>
          <w:divBdr>
            <w:top w:val="none" w:sz="0" w:space="0" w:color="auto"/>
            <w:left w:val="none" w:sz="0" w:space="0" w:color="auto"/>
            <w:bottom w:val="none" w:sz="0" w:space="0" w:color="auto"/>
            <w:right w:val="none" w:sz="0" w:space="0" w:color="auto"/>
          </w:divBdr>
        </w:div>
        <w:div w:id="1681807306">
          <w:marLeft w:val="274"/>
          <w:marRight w:val="0"/>
          <w:marTop w:val="0"/>
          <w:marBottom w:val="0"/>
          <w:divBdr>
            <w:top w:val="none" w:sz="0" w:space="0" w:color="auto"/>
            <w:left w:val="none" w:sz="0" w:space="0" w:color="auto"/>
            <w:bottom w:val="none" w:sz="0" w:space="0" w:color="auto"/>
            <w:right w:val="none" w:sz="0" w:space="0" w:color="auto"/>
          </w:divBdr>
        </w:div>
      </w:divsChild>
    </w:div>
    <w:div w:id="19215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paul\Desktop\Parish%20financials%201999%20to%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800" b="1" i="0" baseline="0">
                <a:solidFill>
                  <a:sysClr val="windowText" lastClr="000000"/>
                </a:solidFill>
                <a:effectLst/>
              </a:rPr>
              <a:t>Surplus / deficit</a:t>
            </a:r>
            <a:endParaRPr lang="en-AU">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19050" cap="rnd">
              <a:solidFill>
                <a:schemeClr val="accent1">
                  <a:lumMod val="50000"/>
                </a:schemeClr>
              </a:solidFill>
              <a:round/>
            </a:ln>
            <a:effectLst/>
          </c:spPr>
          <c:marker>
            <c:symbol val="none"/>
          </c:marker>
          <c:trendline>
            <c:spPr>
              <a:ln w="25400" cap="rnd">
                <a:solidFill>
                  <a:srgbClr val="FF0000"/>
                </a:solidFill>
                <a:prstDash val="sysDot"/>
              </a:ln>
              <a:effectLst/>
            </c:spPr>
            <c:trendlineType val="linear"/>
            <c:dispRSqr val="0"/>
            <c:dispEq val="0"/>
          </c:trendline>
          <c:cat>
            <c:numRef>
              <c:f>'Income &amp; Expenditure'!$J$3:$X$3</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'Income &amp; Expenditure'!$J$6:$X$6</c:f>
              <c:numCache>
                <c:formatCode>#,##0_ ;[Red]\-#,##0\ </c:formatCode>
                <c:ptCount val="15"/>
                <c:pt idx="0">
                  <c:v>1680.5199999999313</c:v>
                </c:pt>
                <c:pt idx="1">
                  <c:v>16862.850000000035</c:v>
                </c:pt>
                <c:pt idx="2">
                  <c:v>44475.110000000015</c:v>
                </c:pt>
                <c:pt idx="3">
                  <c:v>-9040.4599999999919</c:v>
                </c:pt>
                <c:pt idx="4">
                  <c:v>470.5</c:v>
                </c:pt>
                <c:pt idx="5">
                  <c:v>-20.410000000003492</c:v>
                </c:pt>
                <c:pt idx="6">
                  <c:v>-5285.2600000000093</c:v>
                </c:pt>
                <c:pt idx="7">
                  <c:v>14250.040000000008</c:v>
                </c:pt>
                <c:pt idx="8">
                  <c:v>25715.75</c:v>
                </c:pt>
                <c:pt idx="9">
                  <c:v>2803.1900000000023</c:v>
                </c:pt>
                <c:pt idx="10">
                  <c:v>-7078.2200000000012</c:v>
                </c:pt>
                <c:pt idx="11">
                  <c:v>13533.529999999999</c:v>
                </c:pt>
                <c:pt idx="12">
                  <c:v>2001.8499999999767</c:v>
                </c:pt>
                <c:pt idx="13">
                  <c:v>10512.610000000015</c:v>
                </c:pt>
                <c:pt idx="14">
                  <c:v>3331.8999999999942</c:v>
                </c:pt>
              </c:numCache>
            </c:numRef>
          </c:val>
          <c:smooth val="0"/>
          <c:extLst>
            <c:ext xmlns:c16="http://schemas.microsoft.com/office/drawing/2014/chart" uri="{C3380CC4-5D6E-409C-BE32-E72D297353CC}">
              <c16:uniqueId val="{00000001-C742-4F7C-B57C-C44C64A43651}"/>
            </c:ext>
          </c:extLst>
        </c:ser>
        <c:dLbls>
          <c:showLegendKey val="0"/>
          <c:showVal val="0"/>
          <c:showCatName val="0"/>
          <c:showSerName val="0"/>
          <c:showPercent val="0"/>
          <c:showBubbleSize val="0"/>
        </c:dLbls>
        <c:smooth val="0"/>
        <c:axId val="221201784"/>
        <c:axId val="221196688"/>
      </c:lineChart>
      <c:catAx>
        <c:axId val="221201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196688"/>
        <c:crosses val="autoZero"/>
        <c:auto val="1"/>
        <c:lblAlgn val="ctr"/>
        <c:lblOffset val="100"/>
        <c:noMultiLvlLbl val="0"/>
      </c:catAx>
      <c:valAx>
        <c:axId val="221196688"/>
        <c:scaling>
          <c:orientation val="minMax"/>
        </c:scaling>
        <c:delete val="0"/>
        <c:axPos val="l"/>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201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E1F4-2784-4C7E-B820-2E0272F4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Roger Paul</dc:creator>
  <cp:keywords/>
  <dc:description/>
  <cp:lastModifiedBy>Watson Parish Office 1</cp:lastModifiedBy>
  <cp:revision>2</cp:revision>
  <cp:lastPrinted>2019-05-28T22:33:00Z</cp:lastPrinted>
  <dcterms:created xsi:type="dcterms:W3CDTF">2022-05-20T01:12:00Z</dcterms:created>
  <dcterms:modified xsi:type="dcterms:W3CDTF">2022-05-20T01:12:00Z</dcterms:modified>
</cp:coreProperties>
</file>